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AE4" w:rsidRDefault="00640AE4" w:rsidP="008967DA">
      <w:pPr>
        <w:shd w:val="clear" w:color="auto" w:fill="F7F7F7"/>
        <w:spacing w:after="150" w:line="240" w:lineRule="auto"/>
        <w:jc w:val="center"/>
        <w:textAlignment w:val="baseline"/>
        <w:outlineLvl w:val="2"/>
        <w:rPr>
          <w:rFonts w:ascii="Helvetica" w:eastAsia="Times New Roman" w:hAnsi="Helvetica" w:cs="Helvetica"/>
          <w:b/>
          <w:bCs/>
          <w:color w:val="585858"/>
          <w:sz w:val="27"/>
          <w:szCs w:val="27"/>
          <w:lang w:eastAsia="tr-TR"/>
        </w:rPr>
      </w:pPr>
      <w:r>
        <w:rPr>
          <w:rFonts w:ascii="Helvetica" w:eastAsia="Times New Roman" w:hAnsi="Helvetica" w:cs="Helvetica"/>
          <w:b/>
          <w:bCs/>
          <w:noProof/>
          <w:color w:val="585858"/>
          <w:sz w:val="27"/>
          <w:szCs w:val="27"/>
          <w:lang w:eastAsia="tr-TR"/>
        </w:rPr>
        <w:drawing>
          <wp:inline distT="0" distB="0" distL="0" distR="0">
            <wp:extent cx="4105275" cy="4762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476250"/>
                    </a:xfrm>
                    <a:prstGeom prst="rect">
                      <a:avLst/>
                    </a:prstGeom>
                    <a:noFill/>
                    <a:ln>
                      <a:noFill/>
                    </a:ln>
                  </pic:spPr>
                </pic:pic>
              </a:graphicData>
            </a:graphic>
          </wp:inline>
        </w:drawing>
      </w:r>
    </w:p>
    <w:p w:rsidR="00521A7F" w:rsidRDefault="00521A7F" w:rsidP="008967DA">
      <w:pPr>
        <w:shd w:val="clear" w:color="auto" w:fill="F7F7F7"/>
        <w:spacing w:after="150" w:line="240" w:lineRule="auto"/>
        <w:jc w:val="center"/>
        <w:textAlignment w:val="baseline"/>
        <w:outlineLvl w:val="2"/>
        <w:rPr>
          <w:rFonts w:ascii="Helvetica" w:eastAsia="Times New Roman" w:hAnsi="Helvetica" w:cs="Helvetica"/>
          <w:b/>
          <w:bCs/>
          <w:color w:val="585858"/>
          <w:sz w:val="27"/>
          <w:szCs w:val="27"/>
          <w:u w:val="single"/>
          <w:lang w:eastAsia="tr-TR"/>
        </w:rPr>
      </w:pPr>
    </w:p>
    <w:p w:rsidR="00640AE4" w:rsidRPr="00640AE4" w:rsidRDefault="00640AE4" w:rsidP="008967DA">
      <w:pPr>
        <w:shd w:val="clear" w:color="auto" w:fill="F7F7F7"/>
        <w:spacing w:after="150" w:line="240" w:lineRule="auto"/>
        <w:jc w:val="center"/>
        <w:textAlignment w:val="baseline"/>
        <w:outlineLvl w:val="2"/>
        <w:rPr>
          <w:rFonts w:ascii="Helvetica" w:eastAsia="Times New Roman" w:hAnsi="Helvetica" w:cs="Helvetica"/>
          <w:b/>
          <w:bCs/>
          <w:color w:val="585858"/>
          <w:sz w:val="27"/>
          <w:szCs w:val="27"/>
          <w:u w:val="single"/>
          <w:lang w:eastAsia="tr-TR"/>
        </w:rPr>
      </w:pPr>
      <w:r w:rsidRPr="00640AE4">
        <w:rPr>
          <w:rFonts w:ascii="Helvetica" w:eastAsia="Times New Roman" w:hAnsi="Helvetica" w:cs="Helvetica"/>
          <w:b/>
          <w:bCs/>
          <w:color w:val="585858"/>
          <w:sz w:val="27"/>
          <w:szCs w:val="27"/>
          <w:u w:val="single"/>
          <w:lang w:eastAsia="tr-TR"/>
        </w:rPr>
        <w:t>BASIN DUYURUSU</w:t>
      </w:r>
      <w:bookmarkStart w:id="0" w:name="_GoBack"/>
      <w:bookmarkEnd w:id="0"/>
    </w:p>
    <w:p w:rsidR="008967DA" w:rsidRPr="008967DA" w:rsidRDefault="008967DA" w:rsidP="008967DA">
      <w:pPr>
        <w:shd w:val="clear" w:color="auto" w:fill="F7F7F7"/>
        <w:spacing w:after="150" w:line="240" w:lineRule="auto"/>
        <w:jc w:val="center"/>
        <w:textAlignment w:val="baseline"/>
        <w:outlineLvl w:val="2"/>
        <w:rPr>
          <w:rFonts w:ascii="Helvetica" w:eastAsia="Times New Roman" w:hAnsi="Helvetica" w:cs="Helvetica"/>
          <w:b/>
          <w:bCs/>
          <w:color w:val="585858"/>
          <w:sz w:val="27"/>
          <w:szCs w:val="27"/>
          <w:lang w:eastAsia="tr-TR"/>
        </w:rPr>
      </w:pPr>
      <w:r w:rsidRPr="008967DA">
        <w:rPr>
          <w:rFonts w:ascii="Helvetica" w:eastAsia="Times New Roman" w:hAnsi="Helvetica" w:cs="Helvetica"/>
          <w:b/>
          <w:bCs/>
          <w:color w:val="585858"/>
          <w:sz w:val="27"/>
          <w:szCs w:val="27"/>
          <w:lang w:eastAsia="tr-TR"/>
        </w:rPr>
        <w:t>MESLEKİ YETERLİLİK SINAVLARI ODAMIZ İŞBİRLİĞİYLE GERÇEKLEŞECEK.</w:t>
      </w:r>
    </w:p>
    <w:p w:rsidR="008967DA" w:rsidRPr="008967DA" w:rsidRDefault="008967DA" w:rsidP="008967DA">
      <w:pPr>
        <w:spacing w:after="0" w:line="240" w:lineRule="auto"/>
        <w:rPr>
          <w:rFonts w:ascii="Times New Roman" w:eastAsia="Times New Roman" w:hAnsi="Times New Roman" w:cs="Times New Roman"/>
          <w:sz w:val="24"/>
          <w:szCs w:val="24"/>
          <w:lang w:eastAsia="tr-TR"/>
        </w:rPr>
      </w:pPr>
    </w:p>
    <w:p w:rsidR="008967DA" w:rsidRPr="008967DA" w:rsidRDefault="008967DA" w:rsidP="008967DA">
      <w:pPr>
        <w:shd w:val="clear" w:color="auto" w:fill="FFFFFF"/>
        <w:spacing w:after="0" w:line="240" w:lineRule="auto"/>
        <w:jc w:val="both"/>
        <w:textAlignment w:val="baseline"/>
        <w:rPr>
          <w:rFonts w:ascii="Helvetica" w:eastAsia="Times New Roman" w:hAnsi="Helvetica" w:cs="Helvetica"/>
          <w:color w:val="585858"/>
          <w:sz w:val="23"/>
          <w:szCs w:val="23"/>
          <w:lang w:eastAsia="tr-TR"/>
        </w:rPr>
      </w:pPr>
      <w:r w:rsidRPr="008967DA">
        <w:rPr>
          <w:rFonts w:ascii="Helvetica" w:eastAsia="Times New Roman" w:hAnsi="Helvetica" w:cs="Helvetica"/>
          <w:color w:val="585858"/>
          <w:sz w:val="23"/>
          <w:szCs w:val="23"/>
          <w:lang w:eastAsia="tr-TR"/>
        </w:rPr>
        <w:t> </w:t>
      </w:r>
    </w:p>
    <w:p w:rsidR="008967DA" w:rsidRPr="00640AE4" w:rsidRDefault="008967DA" w:rsidP="00640AE4">
      <w:pPr>
        <w:jc w:val="center"/>
        <w:rPr>
          <w:rFonts w:ascii="Helvetica" w:hAnsi="Helvetica" w:cs="Helvetica"/>
          <w:b/>
          <w:sz w:val="28"/>
          <w:szCs w:val="28"/>
          <w:lang w:eastAsia="tr-TR"/>
        </w:rPr>
      </w:pPr>
      <w:r w:rsidRPr="00640AE4">
        <w:rPr>
          <w:rFonts w:ascii="Helvetica" w:hAnsi="Helvetica" w:cs="Helvetica"/>
          <w:b/>
          <w:sz w:val="28"/>
          <w:szCs w:val="28"/>
          <w:bdr w:val="none" w:sz="0" w:space="0" w:color="auto" w:frame="1"/>
          <w:lang w:eastAsia="tr-TR"/>
        </w:rPr>
        <w:t xml:space="preserve">TOBB tarafından kurulan ve Mesleki Yeterlilik Kurumu (MYK) tarafından yetkilendirilen TOBB - MEYBEM </w:t>
      </w:r>
      <w:r w:rsidR="00577052">
        <w:rPr>
          <w:rFonts w:ascii="Helvetica" w:hAnsi="Helvetica" w:cs="Helvetica"/>
          <w:b/>
          <w:sz w:val="28"/>
          <w:szCs w:val="28"/>
          <w:bdr w:val="none" w:sz="0" w:space="0" w:color="auto" w:frame="1"/>
          <w:lang w:eastAsia="tr-TR"/>
        </w:rPr>
        <w:t xml:space="preserve">tarafından </w:t>
      </w:r>
      <w:r w:rsidRPr="00640AE4">
        <w:rPr>
          <w:rFonts w:ascii="Helvetica" w:hAnsi="Helvetica" w:cs="Helvetica"/>
          <w:b/>
          <w:sz w:val="28"/>
          <w:szCs w:val="28"/>
          <w:bdr w:val="none" w:sz="0" w:space="0" w:color="auto" w:frame="1"/>
          <w:lang w:eastAsia="tr-TR"/>
        </w:rPr>
        <w:t>“Mesleki Yeterlilik Belgesi” sınavları, Odamız işbirliğiyle A</w:t>
      </w:r>
      <w:r w:rsidR="00640AE4">
        <w:rPr>
          <w:rFonts w:ascii="Helvetica" w:hAnsi="Helvetica" w:cs="Helvetica"/>
          <w:b/>
          <w:sz w:val="28"/>
          <w:szCs w:val="28"/>
          <w:bdr w:val="none" w:sz="0" w:space="0" w:color="auto" w:frame="1"/>
          <w:lang w:eastAsia="tr-TR"/>
        </w:rPr>
        <w:t xml:space="preserve">NAMUR ve BOZYAZI </w:t>
      </w:r>
      <w:r w:rsidRPr="00640AE4">
        <w:rPr>
          <w:rFonts w:ascii="Helvetica" w:hAnsi="Helvetica" w:cs="Helvetica"/>
          <w:b/>
          <w:sz w:val="28"/>
          <w:szCs w:val="28"/>
          <w:bdr w:val="none" w:sz="0" w:space="0" w:color="auto" w:frame="1"/>
          <w:lang w:eastAsia="tr-TR"/>
        </w:rPr>
        <w:t xml:space="preserve"> </w:t>
      </w:r>
      <w:r w:rsidR="00640AE4" w:rsidRPr="00640AE4">
        <w:rPr>
          <w:rFonts w:ascii="Helvetica" w:hAnsi="Helvetica" w:cs="Helvetica"/>
          <w:b/>
          <w:sz w:val="28"/>
          <w:szCs w:val="28"/>
          <w:bdr w:val="none" w:sz="0" w:space="0" w:color="auto" w:frame="1"/>
          <w:lang w:eastAsia="tr-TR"/>
        </w:rPr>
        <w:t>İ</w:t>
      </w:r>
      <w:r w:rsidR="00640AE4">
        <w:rPr>
          <w:rFonts w:ascii="Helvetica" w:hAnsi="Helvetica" w:cs="Helvetica"/>
          <w:b/>
          <w:sz w:val="28"/>
          <w:szCs w:val="28"/>
          <w:bdr w:val="none" w:sz="0" w:space="0" w:color="auto" w:frame="1"/>
          <w:lang w:eastAsia="tr-TR"/>
        </w:rPr>
        <w:t xml:space="preserve">lçelerimizde </w:t>
      </w:r>
      <w:r w:rsidRPr="00640AE4">
        <w:rPr>
          <w:rFonts w:ascii="Helvetica" w:hAnsi="Helvetica" w:cs="Helvetica"/>
          <w:b/>
          <w:sz w:val="28"/>
          <w:szCs w:val="28"/>
          <w:bdr w:val="none" w:sz="0" w:space="0" w:color="auto" w:frame="1"/>
          <w:lang w:eastAsia="tr-TR"/>
        </w:rPr>
        <w:t>kayıtlı üyelerimize yönelik gerçekleştirilecek.</w:t>
      </w:r>
      <w:r w:rsidRPr="00640AE4">
        <w:rPr>
          <w:rFonts w:ascii="Helvetica" w:hAnsi="Helvetica" w:cs="Helvetica"/>
          <w:b/>
          <w:sz w:val="28"/>
          <w:szCs w:val="28"/>
          <w:bdr w:val="none" w:sz="0" w:space="0" w:color="auto" w:frame="1"/>
          <w:lang w:eastAsia="tr-TR"/>
        </w:rPr>
        <w:br/>
      </w:r>
      <w:r w:rsidRPr="008967DA">
        <w:rPr>
          <w:rFonts w:ascii="Helvetica" w:eastAsia="Times New Roman" w:hAnsi="Helvetica" w:cs="Helvetica"/>
          <w:color w:val="585858"/>
          <w:sz w:val="23"/>
          <w:szCs w:val="23"/>
          <w:lang w:eastAsia="tr-TR"/>
        </w:rPr>
        <w:t> </w:t>
      </w:r>
    </w:p>
    <w:p w:rsidR="008967DA" w:rsidRDefault="008967DA" w:rsidP="008967DA">
      <w:pPr>
        <w:shd w:val="clear" w:color="auto" w:fill="FFFFFF"/>
        <w:spacing w:after="0" w:line="240" w:lineRule="auto"/>
        <w:jc w:val="both"/>
        <w:textAlignment w:val="baseline"/>
        <w:rPr>
          <w:rFonts w:ascii="Helvetica" w:eastAsia="Times New Roman" w:hAnsi="Helvetica" w:cs="Helvetica"/>
          <w:color w:val="585858"/>
          <w:sz w:val="23"/>
          <w:szCs w:val="23"/>
          <w:lang w:eastAsia="tr-TR"/>
        </w:rPr>
      </w:pPr>
      <w:r w:rsidRPr="008967DA">
        <w:rPr>
          <w:rFonts w:ascii="Helvetica" w:eastAsia="Times New Roman" w:hAnsi="Helvetica" w:cs="Helvetica"/>
          <w:color w:val="585858"/>
          <w:sz w:val="23"/>
          <w:szCs w:val="23"/>
          <w:lang w:eastAsia="tr-TR"/>
        </w:rPr>
        <w:t>TOBB tarafından tehlikeli ve çok tehlikeli mesleklerde sınav ve belgelendirme yapmak üzere kurulan TOBB - MEYBEM Mesleki Yeterlilik ve Belgelendirme Merkezleri, inşaat, metal, asansör ve makina sektörlerinde, toplam 19 dalda Mesleki Yeterlilik Kurumu’ndan (MYK) sınav ve belgelendirme yetkisini almıştır. </w:t>
      </w:r>
    </w:p>
    <w:p w:rsidR="00521A7F" w:rsidRPr="008967DA" w:rsidRDefault="00521A7F" w:rsidP="008967DA">
      <w:pPr>
        <w:shd w:val="clear" w:color="auto" w:fill="FFFFFF"/>
        <w:spacing w:after="0" w:line="240" w:lineRule="auto"/>
        <w:jc w:val="both"/>
        <w:textAlignment w:val="baseline"/>
        <w:rPr>
          <w:rFonts w:ascii="Helvetica" w:eastAsia="Times New Roman" w:hAnsi="Helvetica" w:cs="Helvetica"/>
          <w:color w:val="585858"/>
          <w:sz w:val="23"/>
          <w:szCs w:val="23"/>
          <w:lang w:eastAsia="tr-TR"/>
        </w:rPr>
      </w:pPr>
    </w:p>
    <w:p w:rsidR="008967DA" w:rsidRPr="008967DA" w:rsidRDefault="008967DA" w:rsidP="008967DA">
      <w:pPr>
        <w:shd w:val="clear" w:color="auto" w:fill="FFFFFF"/>
        <w:spacing w:after="0" w:line="240" w:lineRule="auto"/>
        <w:jc w:val="both"/>
        <w:textAlignment w:val="baseline"/>
        <w:rPr>
          <w:rFonts w:ascii="Helvetica" w:eastAsia="Times New Roman" w:hAnsi="Helvetica" w:cs="Helvetica"/>
          <w:color w:val="585858"/>
          <w:sz w:val="23"/>
          <w:szCs w:val="23"/>
          <w:lang w:eastAsia="tr-TR"/>
        </w:rPr>
      </w:pPr>
      <w:r w:rsidRPr="008967DA">
        <w:rPr>
          <w:rFonts w:ascii="Helvetica" w:eastAsia="Times New Roman" w:hAnsi="Helvetica" w:cs="Helvetica"/>
          <w:color w:val="585858"/>
          <w:sz w:val="23"/>
          <w:szCs w:val="23"/>
          <w:lang w:eastAsia="tr-TR"/>
        </w:rPr>
        <w:t>TOBB - MEYBEM tarafından Odamız işbirliğiyle ilimizde/ilçemizde gerçekleştirilecek sınavlarda başarılı olanlar “Mesleki Yeterlilik Belgesi” almaya hak kazanacaktır.</w:t>
      </w:r>
    </w:p>
    <w:p w:rsidR="00521A7F" w:rsidRDefault="008967DA" w:rsidP="008967DA">
      <w:pPr>
        <w:shd w:val="clear" w:color="auto" w:fill="FFFFFF"/>
        <w:spacing w:after="0" w:line="240" w:lineRule="auto"/>
        <w:jc w:val="both"/>
        <w:textAlignment w:val="baseline"/>
        <w:rPr>
          <w:rFonts w:ascii="Helvetica" w:eastAsia="Times New Roman" w:hAnsi="Helvetica" w:cs="Helvetica"/>
          <w:color w:val="585858"/>
          <w:sz w:val="23"/>
          <w:szCs w:val="23"/>
          <w:lang w:eastAsia="tr-TR"/>
        </w:rPr>
      </w:pPr>
      <w:r w:rsidRPr="008967DA">
        <w:rPr>
          <w:rFonts w:ascii="inherit" w:eastAsia="Times New Roman" w:hAnsi="inherit" w:cs="Helvetica"/>
          <w:color w:val="585858"/>
          <w:sz w:val="23"/>
          <w:szCs w:val="23"/>
          <w:lang w:eastAsia="tr-TR"/>
        </w:rPr>
        <w:br/>
      </w:r>
      <w:r w:rsidRPr="008967DA">
        <w:rPr>
          <w:rFonts w:ascii="Helvetica" w:eastAsia="Times New Roman" w:hAnsi="Helvetica" w:cs="Helvetica"/>
          <w:color w:val="585858"/>
          <w:sz w:val="23"/>
          <w:szCs w:val="23"/>
          <w:lang w:eastAsia="tr-TR"/>
        </w:rPr>
        <w:t>5544 sayılı Mesleki Yeterlilik Kurumu Kanununda yapılan değişiklikle, Çalışma ve Sosyal Güvenlik Bakanlığı tarafından belirlenecek tehlikeli ve çok tehlikeli mesleklerde çalışanların ve çalışmak isteyenlerin mesleki yeterlilik belgesi almaları zorunlu hale gelmiştir.</w:t>
      </w:r>
    </w:p>
    <w:p w:rsidR="008967DA" w:rsidRPr="008967DA" w:rsidRDefault="008967DA" w:rsidP="008967DA">
      <w:pPr>
        <w:shd w:val="clear" w:color="auto" w:fill="FFFFFF"/>
        <w:spacing w:after="0" w:line="240" w:lineRule="auto"/>
        <w:jc w:val="both"/>
        <w:textAlignment w:val="baseline"/>
        <w:rPr>
          <w:rFonts w:ascii="Helvetica" w:eastAsia="Times New Roman" w:hAnsi="Helvetica" w:cs="Helvetica"/>
          <w:color w:val="585858"/>
          <w:sz w:val="23"/>
          <w:szCs w:val="23"/>
          <w:lang w:eastAsia="tr-TR"/>
        </w:rPr>
      </w:pPr>
      <w:r w:rsidRPr="008967DA">
        <w:rPr>
          <w:rFonts w:ascii="inherit" w:eastAsia="Times New Roman" w:hAnsi="inherit" w:cs="Helvetica"/>
          <w:color w:val="585858"/>
          <w:sz w:val="23"/>
          <w:szCs w:val="23"/>
          <w:lang w:eastAsia="tr-TR"/>
        </w:rPr>
        <w:br/>
      </w:r>
      <w:r w:rsidRPr="008967DA">
        <w:rPr>
          <w:rFonts w:ascii="Helvetica" w:eastAsia="Times New Roman" w:hAnsi="Helvetica" w:cs="Helvetica"/>
          <w:color w:val="585858"/>
          <w:sz w:val="23"/>
          <w:szCs w:val="23"/>
          <w:lang w:eastAsia="tr-TR"/>
        </w:rPr>
        <w:t>Çalışma ve Sosyal Güvenlik Bakanlığı tarafından yayımlanan 2015/1 sayılı Tebliğ ekinde yer alan 40 meslekte ve 2016/1 sayılı Tebliğ ekinde yer alan 8 meslekte (Mesleki Yeterlilik Belgesi Gerektiren Meslekler) mesleki yeterlilik belgesi zorunlu hale gelmiştir. Tehlikeli ve çok tehlikeli mesleklerde “Mesleki Yeterlilik Belgesi” olmayan kişilerin çalıştırılması halinde idari para cezası uygulanacaktır.</w:t>
      </w:r>
    </w:p>
    <w:p w:rsidR="008967DA" w:rsidRPr="008967DA" w:rsidRDefault="008967DA" w:rsidP="008967DA">
      <w:pPr>
        <w:shd w:val="clear" w:color="auto" w:fill="FFFFFF"/>
        <w:spacing w:after="0" w:line="240" w:lineRule="auto"/>
        <w:jc w:val="both"/>
        <w:textAlignment w:val="baseline"/>
        <w:rPr>
          <w:rFonts w:ascii="Helvetica" w:eastAsia="Times New Roman" w:hAnsi="Helvetica" w:cs="Helvetica"/>
          <w:color w:val="585858"/>
          <w:sz w:val="23"/>
          <w:szCs w:val="23"/>
          <w:lang w:eastAsia="tr-TR"/>
        </w:rPr>
      </w:pPr>
      <w:r w:rsidRPr="008967DA">
        <w:rPr>
          <w:rFonts w:ascii="inherit" w:eastAsia="Times New Roman" w:hAnsi="inherit" w:cs="Helvetica"/>
          <w:color w:val="585858"/>
          <w:sz w:val="23"/>
          <w:szCs w:val="23"/>
          <w:lang w:eastAsia="tr-TR"/>
        </w:rPr>
        <w:br/>
      </w:r>
      <w:r w:rsidRPr="008967DA">
        <w:rPr>
          <w:rFonts w:ascii="Helvetica" w:eastAsia="Times New Roman" w:hAnsi="Helvetica" w:cs="Helvetica"/>
          <w:color w:val="585858"/>
          <w:sz w:val="23"/>
          <w:szCs w:val="23"/>
          <w:lang w:eastAsia="tr-TR"/>
        </w:rPr>
        <w:t>Çalışma ve Sosyal Güvenlik Bakanlığı tarafından yayımlanan tebliğde belirtilen 48 meslekte, sınav ücretleri İşsizlik Sigortası Fonundan sağlanacaktır.</w:t>
      </w:r>
    </w:p>
    <w:p w:rsidR="008967DA" w:rsidRPr="008967DA" w:rsidRDefault="008967DA" w:rsidP="008967DA">
      <w:pPr>
        <w:shd w:val="clear" w:color="auto" w:fill="FFFFFF"/>
        <w:spacing w:after="0" w:line="240" w:lineRule="auto"/>
        <w:jc w:val="both"/>
        <w:textAlignment w:val="baseline"/>
        <w:rPr>
          <w:rFonts w:ascii="Helvetica" w:eastAsia="Times New Roman" w:hAnsi="Helvetica" w:cs="Helvetica"/>
          <w:color w:val="585858"/>
          <w:sz w:val="23"/>
          <w:szCs w:val="23"/>
          <w:lang w:eastAsia="tr-TR"/>
        </w:rPr>
      </w:pPr>
      <w:r w:rsidRPr="008967DA">
        <w:rPr>
          <w:rFonts w:ascii="inherit" w:eastAsia="Times New Roman" w:hAnsi="inherit" w:cs="Helvetica"/>
          <w:color w:val="585858"/>
          <w:sz w:val="23"/>
          <w:szCs w:val="23"/>
          <w:lang w:eastAsia="tr-TR"/>
        </w:rPr>
        <w:br/>
      </w:r>
      <w:r w:rsidRPr="008967DA">
        <w:rPr>
          <w:rFonts w:ascii="Helvetica" w:eastAsia="Times New Roman" w:hAnsi="Helvetica" w:cs="Helvetica"/>
          <w:color w:val="585858"/>
          <w:sz w:val="23"/>
          <w:szCs w:val="23"/>
          <w:lang w:eastAsia="tr-TR"/>
        </w:rPr>
        <w:t>Sınavlar, TOBB - MEYBEM Mesleki Yeterlilik ve Belgelendirme Merkezleri tarafından gerçekleştirilecektir. Bu kapsamda Teorik ve Mülakat sınavları odamızda, Performans sınavları ise saha ortamında (atölye, fabrika, şantiye vb.) düzenlenecektir.</w:t>
      </w:r>
    </w:p>
    <w:p w:rsidR="008967DA" w:rsidRPr="00521A7F" w:rsidRDefault="008967DA" w:rsidP="008967DA">
      <w:pPr>
        <w:shd w:val="clear" w:color="auto" w:fill="FFFFFF"/>
        <w:spacing w:after="0" w:line="240" w:lineRule="auto"/>
        <w:jc w:val="both"/>
        <w:textAlignment w:val="baseline"/>
        <w:rPr>
          <w:rFonts w:ascii="Helvetica" w:eastAsia="Times New Roman" w:hAnsi="Helvetica" w:cs="Helvetica"/>
          <w:b/>
          <w:color w:val="585858"/>
          <w:sz w:val="23"/>
          <w:szCs w:val="23"/>
          <w:lang w:eastAsia="tr-TR"/>
        </w:rPr>
      </w:pPr>
      <w:r w:rsidRPr="008967DA">
        <w:rPr>
          <w:rFonts w:ascii="inherit" w:eastAsia="Times New Roman" w:hAnsi="inherit" w:cs="Helvetica"/>
          <w:color w:val="585858"/>
          <w:sz w:val="23"/>
          <w:szCs w:val="23"/>
          <w:lang w:eastAsia="tr-TR"/>
        </w:rPr>
        <w:br/>
      </w:r>
      <w:r w:rsidRPr="00521A7F">
        <w:rPr>
          <w:rFonts w:ascii="Helvetica" w:eastAsia="Times New Roman" w:hAnsi="Helvetica" w:cs="Helvetica"/>
          <w:b/>
          <w:color w:val="585858"/>
          <w:sz w:val="23"/>
          <w:szCs w:val="23"/>
          <w:lang w:eastAsia="tr-TR"/>
        </w:rPr>
        <w:t>TOBB - MEYBEM tarafından sınav ve belgelendirme hizmeti verilen alanlar şunlar</w:t>
      </w:r>
      <w:r w:rsidR="00521A7F">
        <w:rPr>
          <w:rFonts w:ascii="Helvetica" w:eastAsia="Times New Roman" w:hAnsi="Helvetica" w:cs="Helvetica"/>
          <w:b/>
          <w:color w:val="585858"/>
          <w:sz w:val="23"/>
          <w:szCs w:val="23"/>
          <w:lang w:eastAsia="tr-TR"/>
        </w:rPr>
        <w:t xml:space="preserve"> </w:t>
      </w:r>
      <w:r w:rsidRPr="00521A7F">
        <w:rPr>
          <w:rFonts w:ascii="Helvetica" w:eastAsia="Times New Roman" w:hAnsi="Helvetica" w:cs="Helvetica"/>
          <w:b/>
          <w:color w:val="585858"/>
          <w:sz w:val="23"/>
          <w:szCs w:val="23"/>
          <w:lang w:eastAsia="tr-TR"/>
        </w:rPr>
        <w:t>;</w:t>
      </w:r>
    </w:p>
    <w:p w:rsidR="00640AE4" w:rsidRPr="00521A7F" w:rsidRDefault="00640AE4" w:rsidP="008967DA">
      <w:pPr>
        <w:shd w:val="clear" w:color="auto" w:fill="FFFFFF"/>
        <w:spacing w:after="0" w:line="240" w:lineRule="auto"/>
        <w:jc w:val="both"/>
        <w:textAlignment w:val="baseline"/>
        <w:rPr>
          <w:rFonts w:ascii="Helvetica" w:eastAsia="Times New Roman" w:hAnsi="Helvetica" w:cs="Helvetica"/>
          <w:b/>
          <w:color w:val="585858"/>
          <w:sz w:val="23"/>
          <w:szCs w:val="23"/>
          <w:lang w:eastAsia="tr-TR"/>
        </w:rPr>
      </w:pPr>
    </w:p>
    <w:p w:rsidR="008967DA" w:rsidRDefault="008967DA" w:rsidP="008967DA">
      <w:pPr>
        <w:shd w:val="clear" w:color="auto" w:fill="FFFFFF"/>
        <w:spacing w:after="0" w:line="240" w:lineRule="auto"/>
        <w:jc w:val="both"/>
        <w:textAlignment w:val="baseline"/>
        <w:rPr>
          <w:rFonts w:ascii="Helvetica" w:eastAsia="Times New Roman" w:hAnsi="Helvetica" w:cs="Helvetica"/>
          <w:color w:val="585858"/>
          <w:sz w:val="23"/>
          <w:szCs w:val="23"/>
          <w:lang w:eastAsia="tr-TR"/>
        </w:rPr>
      </w:pPr>
      <w:r w:rsidRPr="00640AE4">
        <w:rPr>
          <w:rFonts w:ascii="Helvetica" w:eastAsia="Times New Roman" w:hAnsi="Helvetica" w:cs="Helvetica"/>
          <w:b/>
          <w:color w:val="585858"/>
          <w:sz w:val="23"/>
          <w:szCs w:val="23"/>
          <w:lang w:eastAsia="tr-TR"/>
        </w:rPr>
        <w:t>İnşaat Grubu;</w:t>
      </w:r>
      <w:r w:rsidRPr="008967DA">
        <w:rPr>
          <w:rFonts w:ascii="Helvetica" w:eastAsia="Times New Roman" w:hAnsi="Helvetica" w:cs="Helvetica"/>
          <w:color w:val="585858"/>
          <w:sz w:val="23"/>
          <w:szCs w:val="23"/>
          <w:lang w:eastAsia="tr-TR"/>
        </w:rPr>
        <w:t xml:space="preserve"> Ahşap Kalıpçı Seviye 3, Betonarme Demircisi Seviye 3, Betoncu Seviye 3, Duvarcı Seviye 3, İskele Kurulum Elemanı Seviye 3, Sıvacı Seviye 3, Seramik Karo Kaplamacısı Seviye 3, Isı Yalıtımcısı Seviye 3, Panel Kalıpçı Seviye 3, Düz İnşaat İşçisi Seviye 2</w:t>
      </w:r>
    </w:p>
    <w:p w:rsidR="00640AE4" w:rsidRPr="008967DA" w:rsidRDefault="00640AE4" w:rsidP="008967DA">
      <w:pPr>
        <w:shd w:val="clear" w:color="auto" w:fill="FFFFFF"/>
        <w:spacing w:after="0" w:line="240" w:lineRule="auto"/>
        <w:jc w:val="both"/>
        <w:textAlignment w:val="baseline"/>
        <w:rPr>
          <w:rFonts w:ascii="Helvetica" w:eastAsia="Times New Roman" w:hAnsi="Helvetica" w:cs="Helvetica"/>
          <w:color w:val="585858"/>
          <w:sz w:val="23"/>
          <w:szCs w:val="23"/>
          <w:lang w:eastAsia="tr-TR"/>
        </w:rPr>
      </w:pPr>
    </w:p>
    <w:p w:rsidR="008967DA" w:rsidRDefault="008967DA" w:rsidP="008967DA">
      <w:pPr>
        <w:shd w:val="clear" w:color="auto" w:fill="FFFFFF"/>
        <w:spacing w:after="0" w:line="240" w:lineRule="auto"/>
        <w:jc w:val="both"/>
        <w:textAlignment w:val="baseline"/>
        <w:rPr>
          <w:rFonts w:ascii="Helvetica" w:eastAsia="Times New Roman" w:hAnsi="Helvetica" w:cs="Helvetica"/>
          <w:color w:val="585858"/>
          <w:sz w:val="23"/>
          <w:szCs w:val="23"/>
          <w:lang w:eastAsia="tr-TR"/>
        </w:rPr>
      </w:pPr>
      <w:r w:rsidRPr="00640AE4">
        <w:rPr>
          <w:rFonts w:ascii="Helvetica" w:eastAsia="Times New Roman" w:hAnsi="Helvetica" w:cs="Helvetica"/>
          <w:b/>
          <w:color w:val="585858"/>
          <w:sz w:val="23"/>
          <w:szCs w:val="23"/>
          <w:lang w:eastAsia="tr-TR"/>
        </w:rPr>
        <w:lastRenderedPageBreak/>
        <w:t>Asansör Grubu;</w:t>
      </w:r>
      <w:r w:rsidRPr="008967DA">
        <w:rPr>
          <w:rFonts w:ascii="Helvetica" w:eastAsia="Times New Roman" w:hAnsi="Helvetica" w:cs="Helvetica"/>
          <w:color w:val="585858"/>
          <w:sz w:val="23"/>
          <w:szCs w:val="23"/>
          <w:lang w:eastAsia="tr-TR"/>
        </w:rPr>
        <w:t xml:space="preserve"> Asansör Bakım ve Onarımcısı Seviye 3, Asansör Bakım ve Onarımcısı Seviye 4</w:t>
      </w:r>
    </w:p>
    <w:p w:rsidR="00640AE4" w:rsidRPr="008967DA" w:rsidRDefault="00640AE4" w:rsidP="008967DA">
      <w:pPr>
        <w:shd w:val="clear" w:color="auto" w:fill="FFFFFF"/>
        <w:spacing w:after="0" w:line="240" w:lineRule="auto"/>
        <w:jc w:val="both"/>
        <w:textAlignment w:val="baseline"/>
        <w:rPr>
          <w:rFonts w:ascii="Helvetica" w:eastAsia="Times New Roman" w:hAnsi="Helvetica" w:cs="Helvetica"/>
          <w:color w:val="585858"/>
          <w:sz w:val="23"/>
          <w:szCs w:val="23"/>
          <w:lang w:eastAsia="tr-TR"/>
        </w:rPr>
      </w:pPr>
    </w:p>
    <w:p w:rsidR="008967DA" w:rsidRDefault="008967DA" w:rsidP="008967DA">
      <w:pPr>
        <w:shd w:val="clear" w:color="auto" w:fill="FFFFFF"/>
        <w:spacing w:after="0" w:line="240" w:lineRule="auto"/>
        <w:jc w:val="both"/>
        <w:textAlignment w:val="baseline"/>
        <w:rPr>
          <w:rFonts w:ascii="Helvetica" w:eastAsia="Times New Roman" w:hAnsi="Helvetica" w:cs="Helvetica"/>
          <w:color w:val="585858"/>
          <w:sz w:val="23"/>
          <w:szCs w:val="23"/>
          <w:lang w:eastAsia="tr-TR"/>
        </w:rPr>
      </w:pPr>
      <w:r w:rsidRPr="00640AE4">
        <w:rPr>
          <w:rFonts w:ascii="Helvetica" w:eastAsia="Times New Roman" w:hAnsi="Helvetica" w:cs="Helvetica"/>
          <w:b/>
          <w:color w:val="585858"/>
          <w:sz w:val="23"/>
          <w:szCs w:val="23"/>
          <w:lang w:eastAsia="tr-TR"/>
        </w:rPr>
        <w:t>Metal Grubu;</w:t>
      </w:r>
      <w:r w:rsidRPr="008967DA">
        <w:rPr>
          <w:rFonts w:ascii="Helvetica" w:eastAsia="Times New Roman" w:hAnsi="Helvetica" w:cs="Helvetica"/>
          <w:color w:val="585858"/>
          <w:sz w:val="23"/>
          <w:szCs w:val="23"/>
          <w:lang w:eastAsia="tr-TR"/>
        </w:rPr>
        <w:t xml:space="preserve"> Metal Sac İşlemeci Seviye 3, Metal Sac İşlemeci Seviye 4, Çelik Kaynakçısı Seviye 3</w:t>
      </w:r>
    </w:p>
    <w:p w:rsidR="00521A7F" w:rsidRPr="008967DA" w:rsidRDefault="00521A7F" w:rsidP="008967DA">
      <w:pPr>
        <w:shd w:val="clear" w:color="auto" w:fill="FFFFFF"/>
        <w:spacing w:after="0" w:line="240" w:lineRule="auto"/>
        <w:jc w:val="both"/>
        <w:textAlignment w:val="baseline"/>
        <w:rPr>
          <w:rFonts w:ascii="Helvetica" w:eastAsia="Times New Roman" w:hAnsi="Helvetica" w:cs="Helvetica"/>
          <w:color w:val="585858"/>
          <w:sz w:val="23"/>
          <w:szCs w:val="23"/>
          <w:lang w:eastAsia="tr-TR"/>
        </w:rPr>
      </w:pPr>
    </w:p>
    <w:p w:rsidR="00640AE4" w:rsidRDefault="008967DA" w:rsidP="00640AE4">
      <w:pPr>
        <w:shd w:val="clear" w:color="auto" w:fill="FFFFFF"/>
        <w:spacing w:after="0" w:line="240" w:lineRule="auto"/>
        <w:textAlignment w:val="baseline"/>
        <w:rPr>
          <w:rFonts w:ascii="Helvetica" w:eastAsia="Times New Roman" w:hAnsi="Helvetica" w:cs="Helvetica"/>
          <w:color w:val="585858"/>
          <w:sz w:val="23"/>
          <w:szCs w:val="23"/>
          <w:lang w:eastAsia="tr-TR"/>
        </w:rPr>
      </w:pPr>
      <w:r w:rsidRPr="00640AE4">
        <w:rPr>
          <w:rFonts w:ascii="Helvetica" w:eastAsia="Times New Roman" w:hAnsi="Helvetica" w:cs="Helvetica"/>
          <w:b/>
          <w:color w:val="585858"/>
          <w:sz w:val="23"/>
          <w:szCs w:val="23"/>
          <w:lang w:eastAsia="tr-TR"/>
        </w:rPr>
        <w:t>Makine Grubu;</w:t>
      </w:r>
      <w:r w:rsidRPr="008967DA">
        <w:rPr>
          <w:rFonts w:ascii="Helvetica" w:eastAsia="Times New Roman" w:hAnsi="Helvetica" w:cs="Helvetica"/>
          <w:color w:val="585858"/>
          <w:sz w:val="23"/>
          <w:szCs w:val="23"/>
          <w:lang w:eastAsia="tr-TR"/>
        </w:rPr>
        <w:t xml:space="preserve"> CNC Programcısı Seviye 4, CNC Programcısı Seviye 5, Makine Bakımcı Seviye</w:t>
      </w:r>
      <w:r w:rsidR="00640AE4">
        <w:rPr>
          <w:rFonts w:ascii="Helvetica" w:eastAsia="Times New Roman" w:hAnsi="Helvetica" w:cs="Helvetica"/>
          <w:color w:val="585858"/>
          <w:sz w:val="23"/>
          <w:szCs w:val="23"/>
          <w:lang w:eastAsia="tr-TR"/>
        </w:rPr>
        <w:t xml:space="preserve"> </w:t>
      </w:r>
      <w:r w:rsidRPr="008967DA">
        <w:rPr>
          <w:rFonts w:ascii="Helvetica" w:eastAsia="Times New Roman" w:hAnsi="Helvetica" w:cs="Helvetica"/>
          <w:color w:val="585858"/>
          <w:sz w:val="23"/>
          <w:szCs w:val="23"/>
          <w:lang w:eastAsia="tr-TR"/>
        </w:rPr>
        <w:t>3,Makine Bakımcı Seviye</w:t>
      </w:r>
      <w:r w:rsidR="00640AE4">
        <w:rPr>
          <w:rFonts w:ascii="Helvetica" w:eastAsia="Times New Roman" w:hAnsi="Helvetica" w:cs="Helvetica"/>
          <w:color w:val="585858"/>
          <w:sz w:val="23"/>
          <w:szCs w:val="23"/>
          <w:lang w:eastAsia="tr-TR"/>
        </w:rPr>
        <w:t xml:space="preserve"> </w:t>
      </w:r>
      <w:r w:rsidRPr="008967DA">
        <w:rPr>
          <w:rFonts w:ascii="Helvetica" w:eastAsia="Times New Roman" w:hAnsi="Helvetica" w:cs="Helvetica"/>
          <w:color w:val="585858"/>
          <w:sz w:val="23"/>
          <w:szCs w:val="23"/>
          <w:lang w:eastAsia="tr-TR"/>
        </w:rPr>
        <w:t>4</w:t>
      </w:r>
      <w:r w:rsidR="00640AE4">
        <w:rPr>
          <w:rFonts w:ascii="Helvetica" w:eastAsia="Times New Roman" w:hAnsi="Helvetica" w:cs="Helvetica"/>
          <w:color w:val="585858"/>
          <w:sz w:val="23"/>
          <w:szCs w:val="23"/>
          <w:lang w:eastAsia="tr-TR"/>
        </w:rPr>
        <w:t xml:space="preserve">      </w:t>
      </w:r>
      <w:r w:rsidRPr="008967DA">
        <w:rPr>
          <w:rFonts w:ascii="inherit" w:eastAsia="Times New Roman" w:hAnsi="inherit" w:cs="Helvetica"/>
          <w:color w:val="585858"/>
          <w:sz w:val="23"/>
          <w:szCs w:val="23"/>
          <w:lang w:eastAsia="tr-TR"/>
        </w:rPr>
        <w:br/>
      </w:r>
    </w:p>
    <w:p w:rsidR="008967DA" w:rsidRPr="008967DA" w:rsidRDefault="008967DA" w:rsidP="008967DA">
      <w:pPr>
        <w:shd w:val="clear" w:color="auto" w:fill="FFFFFF"/>
        <w:spacing w:after="0" w:line="240" w:lineRule="auto"/>
        <w:jc w:val="both"/>
        <w:textAlignment w:val="baseline"/>
        <w:rPr>
          <w:rFonts w:ascii="Helvetica" w:eastAsia="Times New Roman" w:hAnsi="Helvetica" w:cs="Helvetica"/>
          <w:color w:val="585858"/>
          <w:sz w:val="23"/>
          <w:szCs w:val="23"/>
          <w:lang w:eastAsia="tr-TR"/>
        </w:rPr>
      </w:pPr>
      <w:r w:rsidRPr="008967DA">
        <w:rPr>
          <w:rFonts w:ascii="Helvetica" w:eastAsia="Times New Roman" w:hAnsi="Helvetica" w:cs="Helvetica"/>
          <w:color w:val="585858"/>
          <w:sz w:val="23"/>
          <w:szCs w:val="23"/>
          <w:lang w:eastAsia="tr-TR"/>
        </w:rPr>
        <w:t>Özellikle inşaatlarda iş kazalarının yoğun olarak yaşandığı grup olan düz, vasıfsız işçi (İnşaat İşçisi Seviye 2) Mesleki Yeterlilik Belgesi Türkiye’de ilk olarak TOBB - MEYBEM tarafından Odamız kanalıyla verilecektir.</w:t>
      </w:r>
    </w:p>
    <w:p w:rsidR="008967DA" w:rsidRPr="008967DA" w:rsidRDefault="008967DA" w:rsidP="008967DA">
      <w:pPr>
        <w:shd w:val="clear" w:color="auto" w:fill="FFFFFF"/>
        <w:spacing w:after="0" w:line="240" w:lineRule="auto"/>
        <w:jc w:val="both"/>
        <w:textAlignment w:val="baseline"/>
        <w:rPr>
          <w:rFonts w:ascii="Helvetica" w:eastAsia="Times New Roman" w:hAnsi="Helvetica" w:cs="Helvetica"/>
          <w:color w:val="585858"/>
          <w:sz w:val="23"/>
          <w:szCs w:val="23"/>
          <w:lang w:eastAsia="tr-TR"/>
        </w:rPr>
      </w:pPr>
      <w:r w:rsidRPr="008967DA">
        <w:rPr>
          <w:rFonts w:ascii="Helvetica" w:eastAsia="Times New Roman" w:hAnsi="Helvetica" w:cs="Helvetica"/>
          <w:color w:val="585858"/>
          <w:sz w:val="23"/>
          <w:szCs w:val="23"/>
          <w:lang w:eastAsia="tr-TR"/>
        </w:rPr>
        <w:t> </w:t>
      </w:r>
    </w:p>
    <w:p w:rsidR="008967DA" w:rsidRPr="008967DA" w:rsidRDefault="008967DA" w:rsidP="008967DA">
      <w:pPr>
        <w:shd w:val="clear" w:color="auto" w:fill="FFFFFF"/>
        <w:spacing w:after="0" w:line="240" w:lineRule="auto"/>
        <w:jc w:val="both"/>
        <w:textAlignment w:val="baseline"/>
        <w:rPr>
          <w:rFonts w:ascii="Helvetica" w:eastAsia="Times New Roman" w:hAnsi="Helvetica" w:cs="Helvetica"/>
          <w:color w:val="585858"/>
          <w:sz w:val="23"/>
          <w:szCs w:val="23"/>
          <w:lang w:eastAsia="tr-TR"/>
        </w:rPr>
      </w:pPr>
      <w:r w:rsidRPr="008967DA">
        <w:rPr>
          <w:rFonts w:ascii="Helvetica" w:eastAsia="Times New Roman" w:hAnsi="Helvetica" w:cs="Helvetica"/>
          <w:color w:val="585858"/>
          <w:sz w:val="23"/>
          <w:szCs w:val="23"/>
          <w:lang w:eastAsia="tr-TR"/>
        </w:rPr>
        <w:t xml:space="preserve">Ankara’da TOBB İkiz Kuleler içerisinde ofisi bulunan TOBB - MEYBEM’e başvurular Odamız üzerinden alınacaktır. Ayrıntılı bilgi için Odamız ile iletişime geçebilirsiniz. </w:t>
      </w:r>
      <w:r w:rsidRPr="00521A7F">
        <w:rPr>
          <w:rFonts w:ascii="Helvetica" w:eastAsia="Times New Roman" w:hAnsi="Helvetica" w:cs="Helvetica"/>
          <w:b/>
          <w:color w:val="585858"/>
          <w:sz w:val="23"/>
          <w:szCs w:val="23"/>
          <w:lang w:eastAsia="tr-TR"/>
        </w:rPr>
        <w:t>www.meybem.com.tr</w:t>
      </w:r>
      <w:r w:rsidRPr="008967DA">
        <w:rPr>
          <w:rFonts w:ascii="Helvetica" w:eastAsia="Times New Roman" w:hAnsi="Helvetica" w:cs="Helvetica"/>
          <w:color w:val="585858"/>
          <w:sz w:val="23"/>
          <w:szCs w:val="23"/>
          <w:lang w:eastAsia="tr-TR"/>
        </w:rPr>
        <w:t xml:space="preserve"> adresi üzerinden bireysel veya kurumsal olarak başvuru yapılabilmektedir.</w:t>
      </w:r>
    </w:p>
    <w:p w:rsidR="008967DA" w:rsidRPr="00521A7F" w:rsidRDefault="008967DA" w:rsidP="008967DA">
      <w:pPr>
        <w:shd w:val="clear" w:color="auto" w:fill="FFFFFF"/>
        <w:spacing w:after="0" w:line="240" w:lineRule="auto"/>
        <w:jc w:val="both"/>
        <w:textAlignment w:val="baseline"/>
        <w:rPr>
          <w:rFonts w:ascii="inherit" w:eastAsia="Times New Roman" w:hAnsi="inherit" w:cs="Helvetica"/>
          <w:b/>
          <w:bCs/>
          <w:color w:val="585858"/>
          <w:sz w:val="23"/>
          <w:szCs w:val="23"/>
          <w:u w:val="single"/>
          <w:bdr w:val="none" w:sz="0" w:space="0" w:color="auto" w:frame="1"/>
          <w:lang w:eastAsia="tr-TR"/>
        </w:rPr>
      </w:pPr>
      <w:r w:rsidRPr="008967DA">
        <w:rPr>
          <w:rFonts w:ascii="inherit" w:eastAsia="Times New Roman" w:hAnsi="inherit" w:cs="Helvetica"/>
          <w:b/>
          <w:bCs/>
          <w:color w:val="585858"/>
          <w:sz w:val="23"/>
          <w:szCs w:val="23"/>
          <w:bdr w:val="none" w:sz="0" w:space="0" w:color="auto" w:frame="1"/>
          <w:lang w:eastAsia="tr-TR"/>
        </w:rPr>
        <w:br/>
      </w:r>
      <w:r w:rsidR="00521A7F" w:rsidRPr="00521A7F">
        <w:rPr>
          <w:rFonts w:ascii="inherit" w:eastAsia="Times New Roman" w:hAnsi="inherit" w:cs="Helvetica" w:hint="eastAsia"/>
          <w:b/>
          <w:bCs/>
          <w:color w:val="585858"/>
          <w:sz w:val="23"/>
          <w:szCs w:val="23"/>
          <w:u w:val="single"/>
          <w:bdr w:val="none" w:sz="0" w:space="0" w:color="auto" w:frame="1"/>
          <w:lang w:eastAsia="tr-TR"/>
        </w:rPr>
        <w:t>İ</w:t>
      </w:r>
      <w:r w:rsidR="00521A7F" w:rsidRPr="00521A7F">
        <w:rPr>
          <w:rFonts w:ascii="inherit" w:eastAsia="Times New Roman" w:hAnsi="inherit" w:cs="Helvetica"/>
          <w:b/>
          <w:bCs/>
          <w:color w:val="585858"/>
          <w:sz w:val="23"/>
          <w:szCs w:val="23"/>
          <w:u w:val="single"/>
          <w:bdr w:val="none" w:sz="0" w:space="0" w:color="auto" w:frame="1"/>
          <w:lang w:eastAsia="tr-TR"/>
        </w:rPr>
        <w:t>LET</w:t>
      </w:r>
      <w:r w:rsidR="00521A7F" w:rsidRPr="00521A7F">
        <w:rPr>
          <w:rFonts w:ascii="inherit" w:eastAsia="Times New Roman" w:hAnsi="inherit" w:cs="Helvetica" w:hint="eastAsia"/>
          <w:b/>
          <w:bCs/>
          <w:color w:val="585858"/>
          <w:sz w:val="23"/>
          <w:szCs w:val="23"/>
          <w:u w:val="single"/>
          <w:bdr w:val="none" w:sz="0" w:space="0" w:color="auto" w:frame="1"/>
          <w:lang w:eastAsia="tr-TR"/>
        </w:rPr>
        <w:t>İŞİ</w:t>
      </w:r>
      <w:r w:rsidR="00521A7F" w:rsidRPr="00521A7F">
        <w:rPr>
          <w:rFonts w:ascii="inherit" w:eastAsia="Times New Roman" w:hAnsi="inherit" w:cs="Helvetica"/>
          <w:b/>
          <w:bCs/>
          <w:color w:val="585858"/>
          <w:sz w:val="23"/>
          <w:szCs w:val="23"/>
          <w:u w:val="single"/>
          <w:bdr w:val="none" w:sz="0" w:space="0" w:color="auto" w:frame="1"/>
          <w:lang w:eastAsia="tr-TR"/>
        </w:rPr>
        <w:t>M B</w:t>
      </w:r>
      <w:r w:rsidR="00521A7F" w:rsidRPr="00521A7F">
        <w:rPr>
          <w:rFonts w:ascii="inherit" w:eastAsia="Times New Roman" w:hAnsi="inherit" w:cs="Helvetica" w:hint="eastAsia"/>
          <w:b/>
          <w:bCs/>
          <w:color w:val="585858"/>
          <w:sz w:val="23"/>
          <w:szCs w:val="23"/>
          <w:u w:val="single"/>
          <w:bdr w:val="none" w:sz="0" w:space="0" w:color="auto" w:frame="1"/>
          <w:lang w:eastAsia="tr-TR"/>
        </w:rPr>
        <w:t>İ</w:t>
      </w:r>
      <w:r w:rsidR="00521A7F" w:rsidRPr="00521A7F">
        <w:rPr>
          <w:rFonts w:ascii="inherit" w:eastAsia="Times New Roman" w:hAnsi="inherit" w:cs="Helvetica"/>
          <w:b/>
          <w:bCs/>
          <w:color w:val="585858"/>
          <w:sz w:val="23"/>
          <w:szCs w:val="23"/>
          <w:u w:val="single"/>
          <w:bdr w:val="none" w:sz="0" w:space="0" w:color="auto" w:frame="1"/>
          <w:lang w:eastAsia="tr-TR"/>
        </w:rPr>
        <w:t>LG</w:t>
      </w:r>
      <w:r w:rsidR="00521A7F" w:rsidRPr="00521A7F">
        <w:rPr>
          <w:rFonts w:ascii="inherit" w:eastAsia="Times New Roman" w:hAnsi="inherit" w:cs="Helvetica" w:hint="eastAsia"/>
          <w:b/>
          <w:bCs/>
          <w:color w:val="585858"/>
          <w:sz w:val="23"/>
          <w:szCs w:val="23"/>
          <w:u w:val="single"/>
          <w:bdr w:val="none" w:sz="0" w:space="0" w:color="auto" w:frame="1"/>
          <w:lang w:eastAsia="tr-TR"/>
        </w:rPr>
        <w:t>İ</w:t>
      </w:r>
      <w:r w:rsidR="00521A7F" w:rsidRPr="00521A7F">
        <w:rPr>
          <w:rFonts w:ascii="inherit" w:eastAsia="Times New Roman" w:hAnsi="inherit" w:cs="Helvetica"/>
          <w:b/>
          <w:bCs/>
          <w:color w:val="585858"/>
          <w:sz w:val="23"/>
          <w:szCs w:val="23"/>
          <w:u w:val="single"/>
          <w:bdr w:val="none" w:sz="0" w:space="0" w:color="auto" w:frame="1"/>
          <w:lang w:eastAsia="tr-TR"/>
        </w:rPr>
        <w:t>LER</w:t>
      </w:r>
      <w:r w:rsidR="00521A7F" w:rsidRPr="00521A7F">
        <w:rPr>
          <w:rFonts w:ascii="inherit" w:eastAsia="Times New Roman" w:hAnsi="inherit" w:cs="Helvetica" w:hint="eastAsia"/>
          <w:b/>
          <w:bCs/>
          <w:color w:val="585858"/>
          <w:sz w:val="23"/>
          <w:szCs w:val="23"/>
          <w:u w:val="single"/>
          <w:bdr w:val="none" w:sz="0" w:space="0" w:color="auto" w:frame="1"/>
          <w:lang w:eastAsia="tr-TR"/>
        </w:rPr>
        <w:t>İ</w:t>
      </w:r>
      <w:r w:rsidR="00521A7F">
        <w:rPr>
          <w:rFonts w:ascii="inherit" w:eastAsia="Times New Roman" w:hAnsi="inherit" w:cs="Helvetica"/>
          <w:b/>
          <w:bCs/>
          <w:color w:val="585858"/>
          <w:sz w:val="23"/>
          <w:szCs w:val="23"/>
          <w:u w:val="single"/>
          <w:bdr w:val="none" w:sz="0" w:space="0" w:color="auto" w:frame="1"/>
          <w:lang w:eastAsia="tr-TR"/>
        </w:rPr>
        <w:t xml:space="preserve">   </w:t>
      </w:r>
      <w:r w:rsidR="00521A7F" w:rsidRPr="00521A7F">
        <w:rPr>
          <w:rFonts w:ascii="inherit" w:eastAsia="Times New Roman" w:hAnsi="inherit" w:cs="Helvetica"/>
          <w:b/>
          <w:bCs/>
          <w:color w:val="585858"/>
          <w:sz w:val="23"/>
          <w:szCs w:val="23"/>
          <w:u w:val="single"/>
          <w:bdr w:val="none" w:sz="0" w:space="0" w:color="auto" w:frame="1"/>
          <w:lang w:eastAsia="tr-TR"/>
        </w:rPr>
        <w:t>:</w:t>
      </w:r>
    </w:p>
    <w:p w:rsidR="00521A7F" w:rsidRPr="008967DA" w:rsidRDefault="00521A7F" w:rsidP="008967DA">
      <w:pPr>
        <w:shd w:val="clear" w:color="auto" w:fill="FFFFFF"/>
        <w:spacing w:after="0" w:line="240" w:lineRule="auto"/>
        <w:jc w:val="both"/>
        <w:textAlignment w:val="baseline"/>
        <w:rPr>
          <w:rFonts w:ascii="Helvetica" w:eastAsia="Times New Roman" w:hAnsi="Helvetica" w:cs="Helvetica"/>
          <w:color w:val="585858"/>
          <w:sz w:val="23"/>
          <w:szCs w:val="23"/>
          <w:lang w:eastAsia="tr-TR"/>
        </w:rPr>
      </w:pPr>
    </w:p>
    <w:p w:rsidR="008316D0" w:rsidRDefault="008316D0" w:rsidP="00640AE4">
      <w:pPr>
        <w:shd w:val="clear" w:color="auto" w:fill="FFFFFF"/>
        <w:spacing w:after="0" w:line="240" w:lineRule="auto"/>
        <w:textAlignment w:val="baseline"/>
        <w:rPr>
          <w:rFonts w:ascii="inherit" w:eastAsia="Times New Roman" w:hAnsi="inherit" w:cs="Helvetica"/>
          <w:b/>
          <w:bCs/>
          <w:color w:val="585858"/>
          <w:sz w:val="23"/>
          <w:szCs w:val="23"/>
          <w:bdr w:val="none" w:sz="0" w:space="0" w:color="auto" w:frame="1"/>
          <w:lang w:eastAsia="tr-TR"/>
        </w:rPr>
      </w:pPr>
      <w:r w:rsidRPr="008967DA">
        <w:rPr>
          <w:rFonts w:ascii="inherit" w:eastAsia="Times New Roman" w:hAnsi="inherit" w:cs="Helvetica"/>
          <w:b/>
          <w:bCs/>
          <w:color w:val="585858"/>
          <w:sz w:val="23"/>
          <w:szCs w:val="23"/>
          <w:bdr w:val="none" w:sz="0" w:space="0" w:color="auto" w:frame="1"/>
          <w:lang w:eastAsia="tr-TR"/>
        </w:rPr>
        <w:t>A</w:t>
      </w:r>
      <w:r>
        <w:rPr>
          <w:rFonts w:ascii="inherit" w:eastAsia="Times New Roman" w:hAnsi="inherit" w:cs="Helvetica"/>
          <w:b/>
          <w:bCs/>
          <w:color w:val="585858"/>
          <w:sz w:val="23"/>
          <w:szCs w:val="23"/>
          <w:bdr w:val="none" w:sz="0" w:space="0" w:color="auto" w:frame="1"/>
          <w:lang w:eastAsia="tr-TR"/>
        </w:rPr>
        <w:t xml:space="preserve">NAMUR </w:t>
      </w:r>
      <w:r w:rsidRPr="008967DA">
        <w:rPr>
          <w:rFonts w:ascii="inherit" w:eastAsia="Times New Roman" w:hAnsi="inherit" w:cs="Helvetica"/>
          <w:b/>
          <w:bCs/>
          <w:color w:val="585858"/>
          <w:sz w:val="23"/>
          <w:szCs w:val="23"/>
          <w:bdr w:val="none" w:sz="0" w:space="0" w:color="auto" w:frame="1"/>
          <w:lang w:eastAsia="tr-TR"/>
        </w:rPr>
        <w:t>T</w:t>
      </w:r>
      <w:r w:rsidRPr="008967DA">
        <w:rPr>
          <w:rFonts w:ascii="inherit" w:eastAsia="Times New Roman" w:hAnsi="inherit" w:cs="Helvetica" w:hint="eastAsia"/>
          <w:b/>
          <w:bCs/>
          <w:color w:val="585858"/>
          <w:sz w:val="23"/>
          <w:szCs w:val="23"/>
          <w:bdr w:val="none" w:sz="0" w:space="0" w:color="auto" w:frame="1"/>
          <w:lang w:eastAsia="tr-TR"/>
        </w:rPr>
        <w:t>İ</w:t>
      </w:r>
      <w:r w:rsidRPr="008967DA">
        <w:rPr>
          <w:rFonts w:ascii="inherit" w:eastAsia="Times New Roman" w:hAnsi="inherit" w:cs="Helvetica"/>
          <w:b/>
          <w:bCs/>
          <w:color w:val="585858"/>
          <w:sz w:val="23"/>
          <w:szCs w:val="23"/>
          <w:bdr w:val="none" w:sz="0" w:space="0" w:color="auto" w:frame="1"/>
          <w:lang w:eastAsia="tr-TR"/>
        </w:rPr>
        <w:t>CARET VE SANAY</w:t>
      </w:r>
      <w:r w:rsidRPr="008967DA">
        <w:rPr>
          <w:rFonts w:ascii="inherit" w:eastAsia="Times New Roman" w:hAnsi="inherit" w:cs="Helvetica" w:hint="eastAsia"/>
          <w:b/>
          <w:bCs/>
          <w:color w:val="585858"/>
          <w:sz w:val="23"/>
          <w:szCs w:val="23"/>
          <w:bdr w:val="none" w:sz="0" w:space="0" w:color="auto" w:frame="1"/>
          <w:lang w:eastAsia="tr-TR"/>
        </w:rPr>
        <w:t>İ</w:t>
      </w:r>
      <w:r w:rsidRPr="008967DA">
        <w:rPr>
          <w:rFonts w:ascii="inherit" w:eastAsia="Times New Roman" w:hAnsi="inherit" w:cs="Helvetica"/>
          <w:b/>
          <w:bCs/>
          <w:color w:val="585858"/>
          <w:sz w:val="23"/>
          <w:szCs w:val="23"/>
          <w:bdr w:val="none" w:sz="0" w:space="0" w:color="auto" w:frame="1"/>
          <w:lang w:eastAsia="tr-TR"/>
        </w:rPr>
        <w:t xml:space="preserve"> ODASI</w:t>
      </w:r>
    </w:p>
    <w:p w:rsidR="008316D0" w:rsidRDefault="008967DA" w:rsidP="00640AE4">
      <w:pPr>
        <w:shd w:val="clear" w:color="auto" w:fill="FFFFFF"/>
        <w:spacing w:after="0" w:line="240" w:lineRule="auto"/>
        <w:textAlignment w:val="baseline"/>
        <w:rPr>
          <w:rFonts w:ascii="Helvetica" w:eastAsia="Times New Roman" w:hAnsi="Helvetica" w:cs="Helvetica"/>
          <w:color w:val="585858"/>
          <w:sz w:val="23"/>
          <w:szCs w:val="23"/>
          <w:lang w:eastAsia="tr-TR"/>
        </w:rPr>
      </w:pPr>
      <w:r w:rsidRPr="008967DA">
        <w:rPr>
          <w:rFonts w:ascii="inherit" w:eastAsia="Times New Roman" w:hAnsi="inherit" w:cs="Helvetica"/>
          <w:color w:val="585858"/>
          <w:sz w:val="23"/>
          <w:szCs w:val="23"/>
          <w:lang w:eastAsia="tr-TR"/>
        </w:rPr>
        <w:br/>
      </w:r>
      <w:r w:rsidR="008316D0" w:rsidRPr="008316D0">
        <w:rPr>
          <w:rFonts w:ascii="Helvetica" w:eastAsia="Times New Roman" w:hAnsi="Helvetica" w:cs="Helvetica"/>
          <w:b/>
          <w:color w:val="585858"/>
          <w:sz w:val="23"/>
          <w:szCs w:val="23"/>
          <w:lang w:eastAsia="tr-TR"/>
        </w:rPr>
        <w:t>Adres :</w:t>
      </w:r>
      <w:r w:rsidR="008316D0">
        <w:rPr>
          <w:rFonts w:ascii="Helvetica" w:eastAsia="Times New Roman" w:hAnsi="Helvetica" w:cs="Helvetica"/>
          <w:b/>
          <w:color w:val="585858"/>
          <w:sz w:val="23"/>
          <w:szCs w:val="23"/>
          <w:lang w:eastAsia="tr-TR"/>
        </w:rPr>
        <w:t xml:space="preserve"> </w:t>
      </w:r>
      <w:r w:rsidR="00640AE4">
        <w:rPr>
          <w:rFonts w:ascii="Helvetica" w:eastAsia="Times New Roman" w:hAnsi="Helvetica" w:cs="Helvetica"/>
          <w:color w:val="585858"/>
          <w:sz w:val="23"/>
          <w:szCs w:val="23"/>
          <w:lang w:eastAsia="tr-TR"/>
        </w:rPr>
        <w:t xml:space="preserve">Göktaş Mahallesi Fahri Görgülü Caddesi No: 9/A </w:t>
      </w:r>
      <w:r w:rsidR="008316D0">
        <w:rPr>
          <w:rFonts w:ascii="Helvetica" w:eastAsia="Times New Roman" w:hAnsi="Helvetica" w:cs="Helvetica"/>
          <w:color w:val="585858"/>
          <w:sz w:val="23"/>
          <w:szCs w:val="23"/>
          <w:lang w:eastAsia="tr-TR"/>
        </w:rPr>
        <w:t>Anamur / MERSİN</w:t>
      </w:r>
    </w:p>
    <w:p w:rsidR="008316D0" w:rsidRDefault="008967DA" w:rsidP="00640AE4">
      <w:pPr>
        <w:shd w:val="clear" w:color="auto" w:fill="FFFFFF"/>
        <w:spacing w:after="0" w:line="240" w:lineRule="auto"/>
        <w:textAlignment w:val="baseline"/>
        <w:rPr>
          <w:rFonts w:ascii="Helvetica" w:eastAsia="Times New Roman" w:hAnsi="Helvetica" w:cs="Helvetica"/>
          <w:color w:val="585858"/>
          <w:sz w:val="23"/>
          <w:szCs w:val="23"/>
          <w:lang w:eastAsia="tr-TR"/>
        </w:rPr>
      </w:pPr>
      <w:r w:rsidRPr="008967DA">
        <w:rPr>
          <w:rFonts w:ascii="inherit" w:eastAsia="Times New Roman" w:hAnsi="inherit" w:cs="Helvetica"/>
          <w:color w:val="585858"/>
          <w:sz w:val="23"/>
          <w:szCs w:val="23"/>
          <w:lang w:eastAsia="tr-TR"/>
        </w:rPr>
        <w:br/>
      </w:r>
      <w:r w:rsidRPr="008316D0">
        <w:rPr>
          <w:rFonts w:ascii="Helvetica" w:eastAsia="Times New Roman" w:hAnsi="Helvetica" w:cs="Helvetica"/>
          <w:b/>
          <w:color w:val="585858"/>
          <w:sz w:val="23"/>
          <w:szCs w:val="23"/>
          <w:lang w:eastAsia="tr-TR"/>
        </w:rPr>
        <w:t>Tel</w:t>
      </w:r>
      <w:r w:rsidR="008316D0" w:rsidRPr="008316D0">
        <w:rPr>
          <w:rFonts w:ascii="Helvetica" w:eastAsia="Times New Roman" w:hAnsi="Helvetica" w:cs="Helvetica"/>
          <w:b/>
          <w:color w:val="585858"/>
          <w:sz w:val="23"/>
          <w:szCs w:val="23"/>
          <w:lang w:eastAsia="tr-TR"/>
        </w:rPr>
        <w:t xml:space="preserve">   </w:t>
      </w:r>
      <w:r w:rsidR="008316D0">
        <w:rPr>
          <w:rFonts w:ascii="Helvetica" w:eastAsia="Times New Roman" w:hAnsi="Helvetica" w:cs="Helvetica"/>
          <w:b/>
          <w:color w:val="585858"/>
          <w:sz w:val="23"/>
          <w:szCs w:val="23"/>
          <w:lang w:eastAsia="tr-TR"/>
        </w:rPr>
        <w:t xml:space="preserve">  </w:t>
      </w:r>
      <w:r w:rsidR="008316D0" w:rsidRPr="008316D0">
        <w:rPr>
          <w:rFonts w:ascii="Helvetica" w:eastAsia="Times New Roman" w:hAnsi="Helvetica" w:cs="Helvetica"/>
          <w:b/>
          <w:color w:val="585858"/>
          <w:sz w:val="23"/>
          <w:szCs w:val="23"/>
          <w:lang w:eastAsia="tr-TR"/>
        </w:rPr>
        <w:t xml:space="preserve"> :</w:t>
      </w:r>
      <w:r w:rsidRPr="008967DA">
        <w:rPr>
          <w:rFonts w:ascii="Helvetica" w:eastAsia="Times New Roman" w:hAnsi="Helvetica" w:cs="Helvetica"/>
          <w:color w:val="585858"/>
          <w:sz w:val="23"/>
          <w:szCs w:val="23"/>
          <w:lang w:eastAsia="tr-TR"/>
        </w:rPr>
        <w:t xml:space="preserve"> 0 </w:t>
      </w:r>
      <w:r w:rsidR="008316D0">
        <w:rPr>
          <w:rFonts w:ascii="Helvetica" w:eastAsia="Times New Roman" w:hAnsi="Helvetica" w:cs="Helvetica"/>
          <w:color w:val="585858"/>
          <w:sz w:val="23"/>
          <w:szCs w:val="23"/>
          <w:lang w:eastAsia="tr-TR"/>
        </w:rPr>
        <w:t xml:space="preserve">324 81410 50 </w:t>
      </w:r>
    </w:p>
    <w:p w:rsidR="008316D0" w:rsidRDefault="008316D0" w:rsidP="00640AE4">
      <w:pPr>
        <w:shd w:val="clear" w:color="auto" w:fill="FFFFFF"/>
        <w:spacing w:after="0" w:line="240" w:lineRule="auto"/>
        <w:textAlignment w:val="baseline"/>
        <w:rPr>
          <w:rFonts w:ascii="Helvetica" w:eastAsia="Times New Roman" w:hAnsi="Helvetica" w:cs="Helvetica"/>
          <w:color w:val="585858"/>
          <w:sz w:val="23"/>
          <w:szCs w:val="23"/>
          <w:lang w:eastAsia="tr-TR"/>
        </w:rPr>
      </w:pPr>
      <w:r w:rsidRPr="008316D0">
        <w:rPr>
          <w:rFonts w:ascii="Helvetica" w:eastAsia="Times New Roman" w:hAnsi="Helvetica" w:cs="Helvetica"/>
          <w:b/>
          <w:color w:val="585858"/>
          <w:sz w:val="23"/>
          <w:szCs w:val="23"/>
          <w:lang w:eastAsia="tr-TR"/>
        </w:rPr>
        <w:t>Faks</w:t>
      </w:r>
      <w:r>
        <w:rPr>
          <w:rFonts w:ascii="Helvetica" w:eastAsia="Times New Roman" w:hAnsi="Helvetica" w:cs="Helvetica"/>
          <w:b/>
          <w:color w:val="585858"/>
          <w:sz w:val="23"/>
          <w:szCs w:val="23"/>
          <w:lang w:eastAsia="tr-TR"/>
        </w:rPr>
        <w:t xml:space="preserve">  </w:t>
      </w:r>
      <w:r w:rsidRPr="008316D0">
        <w:rPr>
          <w:rFonts w:ascii="Helvetica" w:eastAsia="Times New Roman" w:hAnsi="Helvetica" w:cs="Helvetica"/>
          <w:b/>
          <w:color w:val="585858"/>
          <w:sz w:val="23"/>
          <w:szCs w:val="23"/>
          <w:lang w:eastAsia="tr-TR"/>
        </w:rPr>
        <w:t xml:space="preserve"> :</w:t>
      </w:r>
      <w:r>
        <w:rPr>
          <w:rFonts w:ascii="Helvetica" w:eastAsia="Times New Roman" w:hAnsi="Helvetica" w:cs="Helvetica"/>
          <w:color w:val="585858"/>
          <w:sz w:val="23"/>
          <w:szCs w:val="23"/>
          <w:lang w:eastAsia="tr-TR"/>
        </w:rPr>
        <w:t xml:space="preserve"> 0 324 8143085</w:t>
      </w:r>
    </w:p>
    <w:p w:rsidR="008316D0" w:rsidRDefault="008316D0" w:rsidP="008967DA">
      <w:pPr>
        <w:shd w:val="clear" w:color="auto" w:fill="FFFFFF"/>
        <w:spacing w:after="0" w:line="240" w:lineRule="auto"/>
        <w:jc w:val="both"/>
        <w:textAlignment w:val="baseline"/>
        <w:rPr>
          <w:rFonts w:ascii="inherit" w:eastAsia="Times New Roman" w:hAnsi="inherit" w:cs="Helvetica"/>
          <w:color w:val="585858"/>
          <w:sz w:val="23"/>
          <w:szCs w:val="23"/>
          <w:lang w:eastAsia="tr-TR"/>
        </w:rPr>
      </w:pPr>
    </w:p>
    <w:p w:rsidR="008967DA" w:rsidRDefault="008967DA" w:rsidP="008967DA">
      <w:pPr>
        <w:shd w:val="clear" w:color="auto" w:fill="FFFFFF"/>
        <w:spacing w:after="0" w:line="240" w:lineRule="auto"/>
        <w:jc w:val="both"/>
        <w:textAlignment w:val="baseline"/>
        <w:rPr>
          <w:rFonts w:ascii="Helvetica" w:eastAsia="Times New Roman" w:hAnsi="Helvetica" w:cs="Helvetica"/>
          <w:b/>
          <w:color w:val="585858"/>
          <w:sz w:val="23"/>
          <w:szCs w:val="23"/>
          <w:lang w:eastAsia="tr-TR"/>
        </w:rPr>
      </w:pPr>
      <w:r w:rsidRPr="008967DA">
        <w:rPr>
          <w:rFonts w:ascii="inherit" w:eastAsia="Times New Roman" w:hAnsi="inherit" w:cs="Helvetica"/>
          <w:color w:val="585858"/>
          <w:sz w:val="23"/>
          <w:szCs w:val="23"/>
          <w:lang w:eastAsia="tr-TR"/>
        </w:rPr>
        <w:br/>
      </w:r>
      <w:r w:rsidRPr="008316D0">
        <w:rPr>
          <w:rFonts w:ascii="Helvetica" w:eastAsia="Times New Roman" w:hAnsi="Helvetica" w:cs="Helvetica"/>
          <w:b/>
          <w:color w:val="585858"/>
          <w:sz w:val="23"/>
          <w:szCs w:val="23"/>
          <w:lang w:eastAsia="tr-TR"/>
        </w:rPr>
        <w:t>TOBB - MEYBEM MESLEKİ YETERLİLİK VE BELGELENDİRME MERKEZLERİ A.Ş</w:t>
      </w:r>
    </w:p>
    <w:p w:rsidR="008316D0" w:rsidRPr="008316D0" w:rsidRDefault="008316D0" w:rsidP="008967DA">
      <w:pPr>
        <w:shd w:val="clear" w:color="auto" w:fill="FFFFFF"/>
        <w:spacing w:after="0" w:line="240" w:lineRule="auto"/>
        <w:jc w:val="both"/>
        <w:textAlignment w:val="baseline"/>
        <w:rPr>
          <w:rFonts w:ascii="Helvetica" w:eastAsia="Times New Roman" w:hAnsi="Helvetica" w:cs="Helvetica"/>
          <w:b/>
          <w:color w:val="585858"/>
          <w:sz w:val="23"/>
          <w:szCs w:val="23"/>
          <w:lang w:eastAsia="tr-TR"/>
        </w:rPr>
      </w:pPr>
    </w:p>
    <w:p w:rsidR="008316D0" w:rsidRDefault="008967DA" w:rsidP="008967DA">
      <w:pPr>
        <w:shd w:val="clear" w:color="auto" w:fill="FFFFFF"/>
        <w:spacing w:after="0" w:line="240" w:lineRule="auto"/>
        <w:jc w:val="both"/>
        <w:textAlignment w:val="baseline"/>
        <w:rPr>
          <w:rFonts w:ascii="Helvetica" w:eastAsia="Times New Roman" w:hAnsi="Helvetica" w:cs="Helvetica"/>
          <w:color w:val="585858"/>
          <w:sz w:val="23"/>
          <w:szCs w:val="23"/>
          <w:lang w:eastAsia="tr-TR"/>
        </w:rPr>
      </w:pPr>
      <w:r w:rsidRPr="008316D0">
        <w:rPr>
          <w:rFonts w:ascii="Helvetica" w:eastAsia="Times New Roman" w:hAnsi="Helvetica" w:cs="Helvetica"/>
          <w:b/>
          <w:color w:val="585858"/>
          <w:sz w:val="23"/>
          <w:szCs w:val="23"/>
          <w:lang w:eastAsia="tr-TR"/>
        </w:rPr>
        <w:t>Adres:</w:t>
      </w:r>
      <w:r w:rsidRPr="008967DA">
        <w:rPr>
          <w:rFonts w:ascii="Helvetica" w:eastAsia="Times New Roman" w:hAnsi="Helvetica" w:cs="Helvetica"/>
          <w:color w:val="585858"/>
          <w:sz w:val="23"/>
          <w:szCs w:val="23"/>
          <w:lang w:eastAsia="tr-TR"/>
        </w:rPr>
        <w:t xml:space="preserve"> TOBB İkiz Kuleleri Sosyal Tesisleri Zemin Kat, Z-10 MEYBEM Ofisi </w:t>
      </w:r>
    </w:p>
    <w:p w:rsidR="008967DA" w:rsidRDefault="008316D0" w:rsidP="008967DA">
      <w:pPr>
        <w:shd w:val="clear" w:color="auto" w:fill="FFFFFF"/>
        <w:spacing w:after="0" w:line="240" w:lineRule="auto"/>
        <w:jc w:val="both"/>
        <w:textAlignment w:val="baseline"/>
        <w:rPr>
          <w:rFonts w:ascii="Helvetica" w:eastAsia="Times New Roman" w:hAnsi="Helvetica" w:cs="Helvetica"/>
          <w:color w:val="585858"/>
          <w:sz w:val="23"/>
          <w:szCs w:val="23"/>
          <w:lang w:eastAsia="tr-TR"/>
        </w:rPr>
      </w:pPr>
      <w:r>
        <w:rPr>
          <w:rFonts w:ascii="Helvetica" w:eastAsia="Times New Roman" w:hAnsi="Helvetica" w:cs="Helvetica"/>
          <w:color w:val="585858"/>
          <w:sz w:val="23"/>
          <w:szCs w:val="23"/>
          <w:lang w:eastAsia="tr-TR"/>
        </w:rPr>
        <w:t xml:space="preserve">             </w:t>
      </w:r>
      <w:r w:rsidR="008967DA" w:rsidRPr="008967DA">
        <w:rPr>
          <w:rFonts w:ascii="Helvetica" w:eastAsia="Times New Roman" w:hAnsi="Helvetica" w:cs="Helvetica"/>
          <w:color w:val="585858"/>
          <w:sz w:val="23"/>
          <w:szCs w:val="23"/>
          <w:lang w:eastAsia="tr-TR"/>
        </w:rPr>
        <w:t>Dumlupınar Bulvarı No:252 Çankaya / ANKARA </w:t>
      </w:r>
    </w:p>
    <w:p w:rsidR="008316D0" w:rsidRPr="008967DA" w:rsidRDefault="008316D0" w:rsidP="008967DA">
      <w:pPr>
        <w:shd w:val="clear" w:color="auto" w:fill="FFFFFF"/>
        <w:spacing w:after="0" w:line="240" w:lineRule="auto"/>
        <w:jc w:val="both"/>
        <w:textAlignment w:val="baseline"/>
        <w:rPr>
          <w:rFonts w:ascii="Helvetica" w:eastAsia="Times New Roman" w:hAnsi="Helvetica" w:cs="Helvetica"/>
          <w:color w:val="585858"/>
          <w:sz w:val="23"/>
          <w:szCs w:val="23"/>
          <w:lang w:eastAsia="tr-TR"/>
        </w:rPr>
      </w:pPr>
    </w:p>
    <w:p w:rsidR="008967DA" w:rsidRPr="008967DA" w:rsidRDefault="008967DA" w:rsidP="008967DA">
      <w:pPr>
        <w:shd w:val="clear" w:color="auto" w:fill="FFFFFF"/>
        <w:spacing w:after="0" w:line="240" w:lineRule="auto"/>
        <w:jc w:val="both"/>
        <w:textAlignment w:val="baseline"/>
        <w:rPr>
          <w:rFonts w:ascii="Helvetica" w:eastAsia="Times New Roman" w:hAnsi="Helvetica" w:cs="Helvetica"/>
          <w:color w:val="585858"/>
          <w:sz w:val="23"/>
          <w:szCs w:val="23"/>
          <w:lang w:eastAsia="tr-TR"/>
        </w:rPr>
      </w:pPr>
      <w:r w:rsidRPr="008316D0">
        <w:rPr>
          <w:rFonts w:ascii="Helvetica" w:eastAsia="Times New Roman" w:hAnsi="Helvetica" w:cs="Helvetica"/>
          <w:b/>
          <w:color w:val="585858"/>
          <w:sz w:val="23"/>
          <w:szCs w:val="23"/>
          <w:lang w:eastAsia="tr-TR"/>
        </w:rPr>
        <w:t>Telefon:</w:t>
      </w:r>
      <w:r w:rsidRPr="008967DA">
        <w:rPr>
          <w:rFonts w:ascii="Helvetica" w:eastAsia="Times New Roman" w:hAnsi="Helvetica" w:cs="Helvetica"/>
          <w:color w:val="585858"/>
          <w:sz w:val="23"/>
          <w:szCs w:val="23"/>
          <w:lang w:eastAsia="tr-TR"/>
        </w:rPr>
        <w:t xml:space="preserve"> +90 312 218 26 20 </w:t>
      </w:r>
      <w:r w:rsidRPr="008316D0">
        <w:rPr>
          <w:rFonts w:ascii="Helvetica" w:eastAsia="Times New Roman" w:hAnsi="Helvetica" w:cs="Helvetica"/>
          <w:b/>
          <w:color w:val="585858"/>
          <w:sz w:val="23"/>
          <w:szCs w:val="23"/>
          <w:lang w:eastAsia="tr-TR"/>
        </w:rPr>
        <w:t>Faks:</w:t>
      </w:r>
      <w:r w:rsidRPr="008967DA">
        <w:rPr>
          <w:rFonts w:ascii="Helvetica" w:eastAsia="Times New Roman" w:hAnsi="Helvetica" w:cs="Helvetica"/>
          <w:color w:val="585858"/>
          <w:sz w:val="23"/>
          <w:szCs w:val="23"/>
          <w:lang w:eastAsia="tr-TR"/>
        </w:rPr>
        <w:t xml:space="preserve"> +90 312 218 26 29 </w:t>
      </w:r>
      <w:r w:rsidRPr="008316D0">
        <w:rPr>
          <w:rFonts w:ascii="Helvetica" w:eastAsia="Times New Roman" w:hAnsi="Helvetica" w:cs="Helvetica"/>
          <w:b/>
          <w:color w:val="585858"/>
          <w:sz w:val="23"/>
          <w:szCs w:val="23"/>
          <w:lang w:eastAsia="tr-TR"/>
        </w:rPr>
        <w:t>E-Posta:</w:t>
      </w:r>
      <w:r w:rsidRPr="008967DA">
        <w:rPr>
          <w:rFonts w:ascii="Helvetica" w:eastAsia="Times New Roman" w:hAnsi="Helvetica" w:cs="Helvetica"/>
          <w:color w:val="585858"/>
          <w:sz w:val="23"/>
          <w:szCs w:val="23"/>
          <w:lang w:eastAsia="tr-TR"/>
        </w:rPr>
        <w:t xml:space="preserve"> info@meybem.com.tr</w:t>
      </w:r>
    </w:p>
    <w:p w:rsidR="005D3DF0" w:rsidRDefault="005D3DF0"/>
    <w:sectPr w:rsidR="005D3DF0" w:rsidSect="00521A7F">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EB4" w:rsidRDefault="00026EB4" w:rsidP="00521A7F">
      <w:pPr>
        <w:spacing w:after="0" w:line="240" w:lineRule="auto"/>
      </w:pPr>
      <w:r>
        <w:separator/>
      </w:r>
    </w:p>
  </w:endnote>
  <w:endnote w:type="continuationSeparator" w:id="0">
    <w:p w:rsidR="00026EB4" w:rsidRDefault="00026EB4" w:rsidP="0052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047559"/>
      <w:docPartObj>
        <w:docPartGallery w:val="Page Numbers (Bottom of Page)"/>
        <w:docPartUnique/>
      </w:docPartObj>
    </w:sdtPr>
    <w:sdtEndPr/>
    <w:sdtContent>
      <w:p w:rsidR="00521A7F" w:rsidRDefault="00521A7F">
        <w:pPr>
          <w:pStyle w:val="Altbilgi"/>
          <w:jc w:val="center"/>
        </w:pPr>
        <w:r>
          <w:fldChar w:fldCharType="begin"/>
        </w:r>
        <w:r>
          <w:instrText>PAGE   \* MERGEFORMAT</w:instrText>
        </w:r>
        <w:r>
          <w:fldChar w:fldCharType="separate"/>
        </w:r>
        <w:r w:rsidR="00026EB4">
          <w:rPr>
            <w:noProof/>
          </w:rPr>
          <w:t>1</w:t>
        </w:r>
        <w:r>
          <w:fldChar w:fldCharType="end"/>
        </w:r>
      </w:p>
    </w:sdtContent>
  </w:sdt>
  <w:p w:rsidR="00521A7F" w:rsidRDefault="00521A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EB4" w:rsidRDefault="00026EB4" w:rsidP="00521A7F">
      <w:pPr>
        <w:spacing w:after="0" w:line="240" w:lineRule="auto"/>
      </w:pPr>
      <w:r>
        <w:separator/>
      </w:r>
    </w:p>
  </w:footnote>
  <w:footnote w:type="continuationSeparator" w:id="0">
    <w:p w:rsidR="00026EB4" w:rsidRDefault="00026EB4" w:rsidP="00521A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DA"/>
    <w:rsid w:val="00026EB4"/>
    <w:rsid w:val="00435F29"/>
    <w:rsid w:val="00521A7F"/>
    <w:rsid w:val="00577052"/>
    <w:rsid w:val="005D3DF0"/>
    <w:rsid w:val="00640AE4"/>
    <w:rsid w:val="008316D0"/>
    <w:rsid w:val="008967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967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67DA"/>
    <w:rPr>
      <w:rFonts w:ascii="Tahoma" w:hAnsi="Tahoma" w:cs="Tahoma"/>
      <w:sz w:val="16"/>
      <w:szCs w:val="16"/>
    </w:rPr>
  </w:style>
  <w:style w:type="paragraph" w:styleId="AralkYok">
    <w:name w:val="No Spacing"/>
    <w:uiPriority w:val="1"/>
    <w:qFormat/>
    <w:rsid w:val="00640AE4"/>
    <w:pPr>
      <w:spacing w:after="0" w:line="240" w:lineRule="auto"/>
    </w:pPr>
  </w:style>
  <w:style w:type="paragraph" w:styleId="stbilgi">
    <w:name w:val="header"/>
    <w:basedOn w:val="Normal"/>
    <w:link w:val="stbilgiChar"/>
    <w:uiPriority w:val="99"/>
    <w:unhideWhenUsed/>
    <w:rsid w:val="00521A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1A7F"/>
  </w:style>
  <w:style w:type="paragraph" w:styleId="Altbilgi">
    <w:name w:val="footer"/>
    <w:basedOn w:val="Normal"/>
    <w:link w:val="AltbilgiChar"/>
    <w:uiPriority w:val="99"/>
    <w:unhideWhenUsed/>
    <w:rsid w:val="00521A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1A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967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67DA"/>
    <w:rPr>
      <w:rFonts w:ascii="Tahoma" w:hAnsi="Tahoma" w:cs="Tahoma"/>
      <w:sz w:val="16"/>
      <w:szCs w:val="16"/>
    </w:rPr>
  </w:style>
  <w:style w:type="paragraph" w:styleId="AralkYok">
    <w:name w:val="No Spacing"/>
    <w:uiPriority w:val="1"/>
    <w:qFormat/>
    <w:rsid w:val="00640AE4"/>
    <w:pPr>
      <w:spacing w:after="0" w:line="240" w:lineRule="auto"/>
    </w:pPr>
  </w:style>
  <w:style w:type="paragraph" w:styleId="stbilgi">
    <w:name w:val="header"/>
    <w:basedOn w:val="Normal"/>
    <w:link w:val="stbilgiChar"/>
    <w:uiPriority w:val="99"/>
    <w:unhideWhenUsed/>
    <w:rsid w:val="00521A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1A7F"/>
  </w:style>
  <w:style w:type="paragraph" w:styleId="Altbilgi">
    <w:name w:val="footer"/>
    <w:basedOn w:val="Normal"/>
    <w:link w:val="AltbilgiChar"/>
    <w:uiPriority w:val="99"/>
    <w:unhideWhenUsed/>
    <w:rsid w:val="00521A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1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47651">
      <w:bodyDiv w:val="1"/>
      <w:marLeft w:val="0"/>
      <w:marRight w:val="0"/>
      <w:marTop w:val="0"/>
      <w:marBottom w:val="0"/>
      <w:divBdr>
        <w:top w:val="none" w:sz="0" w:space="0" w:color="auto"/>
        <w:left w:val="none" w:sz="0" w:space="0" w:color="auto"/>
        <w:bottom w:val="none" w:sz="0" w:space="0" w:color="auto"/>
        <w:right w:val="none" w:sz="0" w:space="0" w:color="auto"/>
      </w:divBdr>
      <w:divsChild>
        <w:div w:id="3450114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519</Words>
  <Characters>2960</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Başlıklar</vt:lpstr>
      </vt:variant>
      <vt:variant>
        <vt:i4>4</vt:i4>
      </vt:variant>
    </vt:vector>
  </HeadingPairs>
  <TitlesOfParts>
    <vt:vector size="5" baseType="lpstr">
      <vt:lpstr/>
      <vt:lpstr>        /</vt:lpstr>
      <vt:lpstr>        </vt:lpstr>
      <vt:lpstr>        BASIN DUYURUSU</vt:lpstr>
      <vt:lpstr>        MESLEKİ YETERLİLİK SINAVLARI ODAMIZ İŞBİRLİĞİYLE GERÇEKLEŞECEK.</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8</cp:revision>
  <cp:lastPrinted>2016-10-10T06:33:00Z</cp:lastPrinted>
  <dcterms:created xsi:type="dcterms:W3CDTF">2016-10-08T13:53:00Z</dcterms:created>
  <dcterms:modified xsi:type="dcterms:W3CDTF">2016-10-10T06:33:00Z</dcterms:modified>
</cp:coreProperties>
</file>